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Orbimesh Frontend: A User's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Orbimesh, the AI agent orchestration platform designed to simplify complex digital tasks. This guide will walk you through all the features of the Orbimesh user interface, explaining how you can create and monitor powerful, multi-agent workflows using natural language.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Main Interface: An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Orbimesh application is designed for clarity and ease of use. The main interface is divided into two primary sections: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 Sidebar (Navigation):</w:t>
      </w:r>
      <w:r w:rsidDel="00000000" w:rsidR="00000000" w:rsidRPr="00000000">
        <w:rPr>
          <w:rFonts w:ascii="Google Sans Text" w:cs="Google Sans Text" w:eastAsia="Google Sans Text" w:hAnsi="Google Sans Text"/>
          <w:color w:val="1b1c1d"/>
          <w:rtl w:val="0"/>
        </w:rPr>
        <w:t xml:space="preserve"> Located on the left, this persistent sidebar allows you to navigate between the major sections of the application.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Content Area:</w:t>
      </w:r>
      <w:r w:rsidDel="00000000" w:rsidR="00000000" w:rsidRPr="00000000">
        <w:rPr>
          <w:rFonts w:ascii="Google Sans Text" w:cs="Google Sans Text" w:eastAsia="Google Sans Text" w:hAnsi="Google Sans Text"/>
          <w:color w:val="1b1c1d"/>
          <w:rtl w:val="0"/>
        </w:rPr>
        <w:t xml:space="preserve"> This is the central part of the screen where you will interact with the different features of the platform.</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App Sidebar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sidebar provides one-click access to all key areas: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Orbimesh Logo:</w:t>
      </w:r>
      <w:r w:rsidDel="00000000" w:rsidR="00000000" w:rsidRPr="00000000">
        <w:rPr>
          <w:rFonts w:ascii="Google Sans Text" w:cs="Google Sans Text" w:eastAsia="Google Sans Text" w:hAnsi="Google Sans Text"/>
          <w:color w:val="1b1c1d"/>
          <w:rtl w:val="0"/>
        </w:rPr>
        <w:t xml:space="preserve"> Click the logo at the top to return to the main Orchestrator page.</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Orchestrator:</w:t>
      </w:r>
      <w:r w:rsidDel="00000000" w:rsidR="00000000" w:rsidRPr="00000000">
        <w:rPr>
          <w:rFonts w:ascii="Google Sans Text" w:cs="Google Sans Text" w:eastAsia="Google Sans Text" w:hAnsi="Google Sans Text"/>
          <w:color w:val="1b1c1d"/>
          <w:rtl w:val="0"/>
        </w:rPr>
        <w:t xml:space="preserve"> The main page for creating and executing workflows.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Directory:</w:t>
      </w:r>
      <w:r w:rsidDel="00000000" w:rsidR="00000000" w:rsidRPr="00000000">
        <w:rPr>
          <w:rFonts w:ascii="Google Sans Text" w:cs="Google Sans Text" w:eastAsia="Google Sans Text" w:hAnsi="Google Sans Text"/>
          <w:color w:val="1b1c1d"/>
          <w:rtl w:val="0"/>
        </w:rPr>
        <w:t xml:space="preserve"> A marketplace to browse, search for, and test available AI agents.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Metrics &amp; Dashboard:</w:t>
      </w:r>
      <w:r w:rsidDel="00000000" w:rsidR="00000000" w:rsidRPr="00000000">
        <w:rPr>
          <w:rFonts w:ascii="Google Sans Text" w:cs="Google Sans Text" w:eastAsia="Google Sans Text" w:hAnsi="Google Sans Text"/>
          <w:color w:val="1b1c1d"/>
          <w:rtl w:val="0"/>
        </w:rPr>
        <w:t xml:space="preserve"> (Future feature) To view analytics about your agent usage.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Profile / Settings:</w:t>
      </w:r>
      <w:r w:rsidDel="00000000" w:rsidR="00000000" w:rsidRPr="00000000">
        <w:rPr>
          <w:rFonts w:ascii="Google Sans Text" w:cs="Google Sans Text" w:eastAsia="Google Sans Text" w:hAnsi="Google Sans Text"/>
          <w:color w:val="1b1c1d"/>
          <w:rtl w:val="0"/>
        </w:rPr>
        <w:t xml:space="preserve"> (Future feature) To manage your user account.</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Agent:</w:t>
      </w:r>
      <w:r w:rsidDel="00000000" w:rsidR="00000000" w:rsidRPr="00000000">
        <w:rPr>
          <w:rFonts w:ascii="Google Sans Text" w:cs="Google Sans Text" w:eastAsia="Google Sans Text" w:hAnsi="Google Sans Text"/>
          <w:color w:val="1b1c1d"/>
          <w:rtl w:val="0"/>
        </w:rPr>
        <w:t xml:space="preserve"> A dedicated button to add your own AI agent to the platform.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sidebar is collapsible on desktop to maximize your workspace and automatically tucks away on mobile devices.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Orchestrator: Your Command Center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Orchestrator is the heart of Orbimesh. Here, you can describe a complex goal in plain English, and the platform will translate it into an executable workflow powered by multiple AI agents. The Orchestrator view is split into two main parts: the Interactive Chat Interface on the left, and the Orchestration Details Sidebar on the right.</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Interactive Chat Interface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first land on the page, you're greeted by a conversational chat interface. This is where you initiate your tasks.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Starting a Workflow:</w:t>
      </w:r>
      <w:r w:rsidDel="00000000" w:rsidR="00000000" w:rsidRPr="00000000">
        <w:rPr>
          <w:rFonts w:ascii="Google Sans Text" w:cs="Google Sans Text" w:eastAsia="Google Sans Text" w:hAnsi="Google Sans Text"/>
          <w:color w:val="1b1c1d"/>
          <w:rtl w:val="0"/>
        </w:rPr>
        <w:t xml:space="preserve"> Simply type your goal into the text area. For example, "Find the latest news about NVIDIA, summarize it, and get the current stock price."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Conversational Clarification:</w:t>
      </w:r>
      <w:r w:rsidDel="00000000" w:rsidR="00000000" w:rsidRPr="00000000">
        <w:rPr>
          <w:rFonts w:ascii="Google Sans Text" w:cs="Google Sans Text" w:eastAsia="Google Sans Text" w:hAnsi="Google Sans Text"/>
          <w:color w:val="1b1c1d"/>
          <w:rtl w:val="0"/>
        </w:rPr>
        <w:t xml:space="preserve"> If your request is ambiguous, the system will ask follow-up questions to ensure it understands your intent perfectly. For instance, if you ask for "weather in my aunt's city," it will prompt you for the city's name.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Message History:</w:t>
      </w:r>
      <w:r w:rsidDel="00000000" w:rsidR="00000000" w:rsidRPr="00000000">
        <w:rPr>
          <w:rFonts w:ascii="Google Sans Text" w:cs="Google Sans Text" w:eastAsia="Google Sans Text" w:hAnsi="Google Sans Text"/>
          <w:color w:val="1b1c1d"/>
          <w:rtl w:val="0"/>
        </w:rPr>
        <w:t xml:space="preserve"> The conversation is tracked in a familiar chat format, with your messages, system questions, and final AI responses clearly distinguished by color and alignment.</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Orchestration Details Sidebar: Monitoring Your Workflow</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system understands your request and has created a plan, the </w:t>
      </w:r>
      <w:r w:rsidDel="00000000" w:rsidR="00000000" w:rsidRPr="00000000">
        <w:rPr>
          <w:rFonts w:ascii="Google Sans Text" w:cs="Google Sans Text" w:eastAsia="Google Sans Text" w:hAnsi="Google Sans Text"/>
          <w:b w:val="1"/>
          <w:color w:val="1b1c1d"/>
          <w:rtl w:val="0"/>
        </w:rPr>
        <w:t xml:space="preserve">Orchestration Details Sidebar</w:t>
      </w:r>
      <w:r w:rsidDel="00000000" w:rsidR="00000000" w:rsidRPr="00000000">
        <w:rPr>
          <w:rFonts w:ascii="Google Sans Text" w:cs="Google Sans Text" w:eastAsia="Google Sans Text" w:hAnsi="Google Sans Text"/>
          <w:color w:val="1b1c1d"/>
          <w:rtl w:val="0"/>
        </w:rPr>
        <w:t xml:space="preserve"> appears on the right. This resizable panel provides a complete, real-time overview of the proposed workflow and its execution. It is organized into three tabs: Metadata, Plan, and Attachments.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Metadata Tab</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gives you a high-level summary and control over the agents involved.</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Summary:</w:t>
      </w:r>
      <w:r w:rsidDel="00000000" w:rsidR="00000000" w:rsidRPr="00000000">
        <w:rPr>
          <w:rFonts w:ascii="Google Sans Text" w:cs="Google Sans Text" w:eastAsia="Google Sans Text" w:hAnsi="Google Sans Text"/>
          <w:color w:val="1b1c1d"/>
          <w:rtl w:val="0"/>
        </w:rPr>
        <w:t xml:space="preserve"> A quick overview of the total estimated cost and time for the entire workflow.</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Agents Used:</w:t>
      </w:r>
      <w:r w:rsidDel="00000000" w:rsidR="00000000" w:rsidRPr="00000000">
        <w:rPr>
          <w:rFonts w:ascii="Google Sans Text" w:cs="Google Sans Text" w:eastAsia="Google Sans Text" w:hAnsi="Google Sans Text"/>
          <w:color w:val="1b1c1d"/>
          <w:rtl w:val="0"/>
        </w:rPr>
        <w:t xml:space="preserve"> A collapsible list of all the AI agents selected to participate in the workflow.</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Rate Agents:</w:t>
      </w:r>
      <w:r w:rsidDel="00000000" w:rsidR="00000000" w:rsidRPr="00000000">
        <w:rPr>
          <w:rFonts w:ascii="Google Sans Text" w:cs="Google Sans Text" w:eastAsia="Google Sans Text" w:hAnsi="Google Sans Text"/>
          <w:color w:val="1b1c1d"/>
          <w:rtl w:val="0"/>
        </w:rPr>
        <w:t xml:space="preserve"> After a workflow is complete, you can provide a star rating for each agent based on its performance. This feedback is crucial for improving the platform's agent selection process for all users.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This section provides a simple list of the individual steps that the orchestrator has broken your request into.</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Plan Tab</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provides a visual representation of the entire workflow.</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Plan Graph:</w:t>
      </w:r>
      <w:r w:rsidDel="00000000" w:rsidR="00000000" w:rsidRPr="00000000">
        <w:rPr>
          <w:rFonts w:ascii="Google Sans Text" w:cs="Google Sans Text" w:eastAsia="Google Sans Text" w:hAnsi="Google Sans Text"/>
          <w:color w:val="1b1c1d"/>
          <w:rtl w:val="0"/>
        </w:rPr>
        <w:t xml:space="preserve"> A flowchart visualizes the sequence of tasks.</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 Node:</w:t>
      </w:r>
      <w:r w:rsidDel="00000000" w:rsidR="00000000" w:rsidRPr="00000000">
        <w:rPr>
          <w:rFonts w:ascii="Google Sans Text" w:cs="Google Sans Text" w:eastAsia="Google Sans Text" w:hAnsi="Google Sans Text"/>
          <w:color w:val="1b1c1d"/>
          <w:rtl w:val="0"/>
        </w:rPr>
        <w:t xml:space="preserve"> The beginning of your workflow.</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 Nodes:</w:t>
      </w:r>
      <w:r w:rsidDel="00000000" w:rsidR="00000000" w:rsidRPr="00000000">
        <w:rPr>
          <w:rFonts w:ascii="Google Sans Text" w:cs="Google Sans Text" w:eastAsia="Google Sans Text" w:hAnsi="Google Sans Text"/>
          <w:color w:val="1b1c1d"/>
          <w:rtl w:val="0"/>
        </w:rPr>
        <w:t xml:space="preserve"> Each subsequent node represents a task to be performed by an agent.</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Status Icons:</w:t>
      </w:r>
      <w:r w:rsidDel="00000000" w:rsidR="00000000" w:rsidRPr="00000000">
        <w:rPr>
          <w:rFonts w:ascii="Google Sans Text" w:cs="Google Sans Text" w:eastAsia="Google Sans Text" w:hAnsi="Google Sans Text"/>
          <w:color w:val="1b1c1d"/>
          <w:rtl w:val="0"/>
        </w:rPr>
        <w:t xml:space="preserve"> Completed tasks are marked with a green check, while pending tasks have a yellow clock icon, giving you a clear, at-a-glance view of the workflow's structure and progress.</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Attachments Tab</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is a placeholder for future functionality where any files or documents generated or used during the workflow will be made available for download.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